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 &lt;First Name&gt;,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hope you are doing well!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time to place the &lt;Event Name&gt; for &lt;Organization Name&gt; on your calendar! On &lt;campaign date&gt;, &lt;campaign name&gt; will begin! With that in mind, we are recruiting the best of the best to become our Fundraising Champions!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looking for someone who advocates on our behalf, and has the ability to dedicate time to support &lt;Organization Name&gt;. Your confidence and strong network makes you the perfect Fundraising Champion!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will be a great opportunity to support &lt;Organization Name&gt; and have fun while doing it! Fundraising Champions will be able to compete with each other for prizes and incentives &lt;insert examples&gt;.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Fundraising Champion, you will be able to invite friends to join you in support of &lt;Organization Name&gt; and fundraise for a great cause! You don’t want to miss out on this fun opportunity to be the first Fundraising Champion for &lt;event name&gt;!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Please </w:t>
      </w:r>
      <w:r w:rsidDel="00000000" w:rsidR="00000000" w:rsidRPr="00000000">
        <w:rPr>
          <w:color w:val="222222"/>
          <w:sz w:val="24"/>
          <w:szCs w:val="24"/>
          <w:u w:val="single"/>
          <w:rtl w:val="0"/>
        </w:rPr>
        <w:t xml:space="preserve">CLICK HERE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(add link)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to sign up now!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Please reach out to &lt;insert contact info&gt; with any questions!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Thank you!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&lt;Signature&gt;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